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bookmarkStart w:id="0" w:name="_GoBack"/>
            <w:r w:rsidRPr="00B41E7B">
              <w:rPr>
                <w:rFonts w:ascii="Arial" w:hAnsi="Arial" w:cs="Arial"/>
                <w:b/>
                <w:sz w:val="20"/>
                <w:szCs w:val="20"/>
                <w:lang w:val="en-GB"/>
              </w:rPr>
              <w:t>Name of Parent Brand (“Implementer”) Making this Certification:</w:t>
            </w:r>
          </w:p>
        </w:tc>
        <w:tc>
          <w:tcPr>
            <w:tcW w:w="3100" w:type="pct"/>
          </w:tcPr>
          <w:p w14:paraId="4992CB9E" w14:textId="14FBAB51" w:rsidR="00C87C4D"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AIB Group PLC</w:t>
            </w:r>
          </w:p>
        </w:tc>
      </w:tr>
      <w:bookmarkEnd w:id="0"/>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37B52339" w:rsidR="00C87C4D"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AIB NI/ AIB GB</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2225CBDC" w14:textId="37FE4F71"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Dynamic Client Registration v3.1 or v3.2</w:t>
            </w:r>
          </w:p>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2F1EE2FC"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Customer Experience Guidelines v1.1 or v1.2 or v1.3</w:t>
            </w:r>
          </w:p>
          <w:p w14:paraId="76EA23AF" w14:textId="746099A8"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Operational Guidelines v1.0 or v1.1</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620307EC" w:rsidR="00C87C4D" w:rsidRPr="00B41E7B" w:rsidRDefault="002054AB" w:rsidP="004807A2">
            <w:pPr>
              <w:tabs>
                <w:tab w:val="left" w:pos="360"/>
              </w:tabs>
              <w:spacing w:before="60" w:after="60"/>
              <w:rPr>
                <w:rFonts w:ascii="Arial" w:hAnsi="Arial" w:cs="Arial"/>
                <w:sz w:val="20"/>
                <w:szCs w:val="20"/>
              </w:rPr>
            </w:pPr>
            <w:r>
              <w:rPr>
                <w:rFonts w:ascii="Arial" w:hAnsi="Arial" w:cs="Arial"/>
                <w:sz w:val="20"/>
                <w:szCs w:val="20"/>
              </w:rPr>
              <w:t>26</w:t>
            </w:r>
            <w:r w:rsidRPr="002054AB">
              <w:rPr>
                <w:rFonts w:ascii="Arial" w:hAnsi="Arial" w:cs="Arial"/>
                <w:sz w:val="20"/>
                <w:szCs w:val="20"/>
                <w:vertAlign w:val="superscript"/>
              </w:rPr>
              <w:t>th</w:t>
            </w:r>
            <w:r>
              <w:rPr>
                <w:rFonts w:ascii="Arial" w:hAnsi="Arial" w:cs="Arial"/>
                <w:sz w:val="20"/>
                <w:szCs w:val="20"/>
              </w:rPr>
              <w:t xml:space="preserve"> June 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3B150465" w14:textId="7EEB85CA" w:rsidR="00BC36E2" w:rsidRPr="00BC36E2" w:rsidRDefault="00BC36E2" w:rsidP="004807A2">
            <w:pPr>
              <w:tabs>
                <w:tab w:val="left" w:pos="360"/>
              </w:tabs>
              <w:spacing w:before="60" w:after="60"/>
              <w:rPr>
                <w:rFonts w:ascii="Arial" w:hAnsi="Arial" w:cs="Arial"/>
                <w:i/>
                <w:sz w:val="20"/>
                <w:szCs w:val="20"/>
              </w:rPr>
            </w:pPr>
            <w:r w:rsidRPr="00BC36E2">
              <w:rPr>
                <w:rFonts w:ascii="Arial" w:hAnsi="Arial" w:cs="Arial"/>
                <w:i/>
                <w:sz w:val="20"/>
                <w:szCs w:val="20"/>
              </w:rPr>
              <w:t xml:space="preserve">Melissa Keating </w:t>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0566EF5"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6C3E4E7F" w:rsidR="00B41E7B" w:rsidRPr="00B41E7B" w:rsidRDefault="002D370B" w:rsidP="004807A2">
            <w:pPr>
              <w:tabs>
                <w:tab w:val="left" w:pos="360"/>
              </w:tabs>
              <w:spacing w:before="60" w:after="60"/>
              <w:rPr>
                <w:rFonts w:ascii="Arial" w:hAnsi="Arial" w:cs="Arial"/>
                <w:sz w:val="20"/>
                <w:szCs w:val="20"/>
              </w:rPr>
            </w:pPr>
            <w:r>
              <w:rPr>
                <w:rFonts w:ascii="Arial" w:hAnsi="Arial" w:cs="Arial"/>
                <w:sz w:val="20"/>
                <w:szCs w:val="20"/>
              </w:rPr>
              <w:t>14.07.2020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2C1285E1"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Mellissa Keating</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4FADC358"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 xml:space="preserve">API Business Product Manager </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27284DB1"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086 8365834</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646F6DF9" w:rsidR="00A03778" w:rsidRPr="00B41E7B" w:rsidRDefault="00BC36E2" w:rsidP="004807A2">
            <w:pPr>
              <w:tabs>
                <w:tab w:val="left" w:pos="360"/>
              </w:tabs>
              <w:spacing w:before="60" w:after="60"/>
              <w:rPr>
                <w:rFonts w:ascii="Arial" w:hAnsi="Arial" w:cs="Arial"/>
                <w:sz w:val="20"/>
                <w:szCs w:val="20"/>
              </w:rPr>
            </w:pPr>
            <w:r w:rsidRPr="00BC36E2">
              <w:rPr>
                <w:rFonts w:ascii="Arial" w:hAnsi="Arial" w:cs="Arial"/>
                <w:sz w:val="20"/>
                <w:szCs w:val="20"/>
              </w:rPr>
              <w:t>melissa.m.keating@aib.ie</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102F20EA" w:rsidR="00A03778" w:rsidRPr="00B41E7B" w:rsidRDefault="00BC36E2" w:rsidP="00BC36E2">
            <w:pPr>
              <w:tabs>
                <w:tab w:val="left" w:pos="360"/>
              </w:tabs>
              <w:spacing w:before="60" w:after="60"/>
              <w:rPr>
                <w:rFonts w:ascii="Arial" w:hAnsi="Arial" w:cs="Arial"/>
                <w:sz w:val="20"/>
                <w:szCs w:val="20"/>
              </w:rPr>
            </w:pPr>
            <w:r>
              <w:rPr>
                <w:rFonts w:ascii="Arial" w:hAnsi="Arial" w:cs="Arial"/>
                <w:sz w:val="20"/>
                <w:szCs w:val="20"/>
              </w:rPr>
              <w:t>Digital EcoSystems , 5</w:t>
            </w:r>
            <w:r w:rsidRPr="00BC36E2">
              <w:rPr>
                <w:rFonts w:ascii="Arial" w:hAnsi="Arial" w:cs="Arial"/>
                <w:sz w:val="20"/>
                <w:szCs w:val="20"/>
                <w:vertAlign w:val="superscript"/>
              </w:rPr>
              <w:t>th</w:t>
            </w:r>
            <w:r>
              <w:rPr>
                <w:rFonts w:ascii="Arial" w:hAnsi="Arial" w:cs="Arial"/>
                <w:sz w:val="20"/>
                <w:szCs w:val="20"/>
              </w:rPr>
              <w:t xml:space="preserve"> Floor , AIB Block H, Central Park Leopardstown </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284D815A"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Dublin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7B0E5BB7"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D18 CK74</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70E169D9" w:rsidR="00A03778" w:rsidRPr="00B41E7B" w:rsidRDefault="00BC36E2" w:rsidP="004807A2">
            <w:pPr>
              <w:tabs>
                <w:tab w:val="left" w:pos="360"/>
              </w:tabs>
              <w:spacing w:before="60" w:after="60"/>
              <w:rPr>
                <w:rFonts w:ascii="Arial" w:hAnsi="Arial" w:cs="Arial"/>
                <w:sz w:val="20"/>
                <w:szCs w:val="20"/>
              </w:rPr>
            </w:pPr>
            <w:r>
              <w:rPr>
                <w:rFonts w:ascii="Arial" w:hAnsi="Arial" w:cs="Arial"/>
                <w:sz w:val="20"/>
                <w:szCs w:val="20"/>
              </w:rPr>
              <w:t>Ireland</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1"/>
      <w:footerReference w:type="even" r:id="rId12"/>
      <w:footerReference w:type="default" r:id="rId13"/>
      <w:headerReference w:type="first" r:id="rId14"/>
      <w:footerReference w:type="first" r:id="rId15"/>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54AB">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C316" w14:textId="77777777" w:rsidR="00EA1F07" w:rsidRDefault="00330473" w:rsidP="007259B8">
    <w:pPr>
      <w:pStyle w:val="1ptspacer"/>
    </w:pPr>
    <w:r>
      <w:rPr>
        <w:noProof/>
        <w:lang w:val="en-IE" w:eastAsia="en-IE"/>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9BC3" w14:textId="77777777" w:rsidR="00B41292" w:rsidRDefault="00330473" w:rsidP="00717915">
    <w:pPr>
      <w:pStyle w:val="1ptspacer"/>
    </w:pPr>
    <w:r>
      <w:rPr>
        <w:noProof/>
        <w:lang w:val="en-IE" w:eastAsia="en-IE"/>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054AB"/>
    <w:rsid w:val="00224F52"/>
    <w:rsid w:val="00237766"/>
    <w:rsid w:val="00252421"/>
    <w:rsid w:val="00257D3B"/>
    <w:rsid w:val="00281EB8"/>
    <w:rsid w:val="002911B8"/>
    <w:rsid w:val="002931F8"/>
    <w:rsid w:val="00293E67"/>
    <w:rsid w:val="00295935"/>
    <w:rsid w:val="00295ABE"/>
    <w:rsid w:val="002C23A1"/>
    <w:rsid w:val="002D03A6"/>
    <w:rsid w:val="002D3091"/>
    <w:rsid w:val="002D370B"/>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B1A62"/>
    <w:rsid w:val="00BC36E2"/>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ee232a21-4811-4072-a095-6a136dd6d82f"/>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7A330-7A37-4FF3-9673-25EAA120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Melissa Keating</cp:lastModifiedBy>
  <cp:revision>4</cp:revision>
  <cp:lastPrinted>2018-01-29T16:42:00Z</cp:lastPrinted>
  <dcterms:created xsi:type="dcterms:W3CDTF">2020-07-14T13:09:00Z</dcterms:created>
  <dcterms:modified xsi:type="dcterms:W3CDTF">2020-07-14T13:46:00Z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